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56" w:rsidRPr="00C97156" w:rsidRDefault="00C97156" w:rsidP="00C97156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C97156">
        <w:rPr>
          <w:rFonts w:cs="Arial"/>
          <w:b/>
          <w:color w:val="333333"/>
          <w:sz w:val="28"/>
          <w:szCs w:val="28"/>
        </w:rPr>
        <w:t>За учебу одного из ребенка можно оплатить из средств материнского капитала</w:t>
      </w:r>
    </w:p>
    <w:p w:rsidR="00C97156" w:rsidRDefault="00C97156" w:rsidP="00C97156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C97156" w:rsidRDefault="00C97156" w:rsidP="00C97156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47975" cy="1933575"/>
            <wp:effectExtent l="19050" t="0" r="9525" b="0"/>
            <wp:wrapSquare wrapText="bothSides"/>
            <wp:docPr id="1" name="Рисунок 0" descr="b414e2ba4719c9b4ceec2e3c09e2491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14e2ba4719c9b4ceec2e3c09e2491b_X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156" w:rsidRDefault="00C97156" w:rsidP="00C9715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напоминает, что, если ваш ребенок поступил в высшее или средне - специальное учебное заведение, вы можете его обучение и проживание в студенческом общежитии  оплатить средствами материнского (семейного) капитала.</w:t>
      </w:r>
    </w:p>
    <w:p w:rsidR="00C97156" w:rsidRDefault="00C97156" w:rsidP="00C9715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Оплачивается образование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очной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, заочной и вечерней (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очно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- заочной) формам обучения, но есть ряд условий. Например, учебное заведение должно находиться на территории Российской Федерации, студенту на момент начала обучения должно быть не более 25 лет, а ребенку, с рождением которого получен сертификат, исполниться 3 года.</w:t>
      </w:r>
    </w:p>
    <w:p w:rsidR="00C97156" w:rsidRDefault="00C97156" w:rsidP="00C9715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все условия соблюдены, вам нужно обратиться в территориальный орган Пенсионного фонда  или в МФЦ с паспортом и заверенной учебным учреждением копией договора об оказании платных образовательных услуг между учебным учреждением и владельцем материнского капитала и подать соответствующее заявление.</w:t>
      </w:r>
    </w:p>
    <w:p w:rsidR="00C97156" w:rsidRDefault="00C97156" w:rsidP="00C9715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оплаты проживания студента в общежитии учебного заведения дополнительно предоставляется соответствующее заявление, договор и справка из образовательной организации, подтверждающая факт проживания ребенка  в общежитии. Перечисление средств осуществляется только в безналичной форме. Первый платеж осуществляется в течение 10 рабочих дней со дня принятия решения об удовлетворении заявления о распоряжении средствами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(на вынесение решения у ПФР есть месяц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 даты приема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заявления), а последующие платежи - в соответствии со сроками, указанными в договоре.</w:t>
      </w:r>
    </w:p>
    <w:p w:rsidR="00C97156" w:rsidRDefault="00C97156" w:rsidP="00C9715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данному вопросу можно проконсультироваться у специалистов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по телефонам: 8(85556) 2-57-86, 074-11 </w:t>
      </w:r>
    </w:p>
    <w:p w:rsidR="00B601F9" w:rsidRDefault="00B601F9" w:rsidP="00C97156">
      <w:pPr>
        <w:jc w:val="both"/>
      </w:pPr>
    </w:p>
    <w:sectPr w:rsidR="00B601F9" w:rsidSect="00B6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56"/>
    <w:rsid w:val="00B601F9"/>
    <w:rsid w:val="00C9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15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7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2019-09-23T14:27:00Z</dcterms:created>
  <dcterms:modified xsi:type="dcterms:W3CDTF">2019-09-23T14:33:00Z</dcterms:modified>
</cp:coreProperties>
</file>